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05" w:rsidRDefault="008F7B4B">
      <w:pPr>
        <w:pStyle w:val="Heading1"/>
        <w:ind w:left="319"/>
        <w:rPr>
          <w:color w:val="1F497D"/>
        </w:rPr>
      </w:pPr>
      <w:r>
        <w:rPr>
          <w:color w:val="1F497D"/>
        </w:rPr>
        <w:t>Attendance</w:t>
      </w:r>
    </w:p>
    <w:p w:rsidR="00B02C05" w:rsidRDefault="00CE72BF">
      <w:pPr>
        <w:pBdr>
          <w:top w:val="nil"/>
          <w:left w:val="nil"/>
          <w:bottom w:val="nil"/>
          <w:right w:val="nil"/>
          <w:between w:val="nil"/>
        </w:pBdr>
        <w:spacing w:before="40"/>
        <w:ind w:left="319" w:right="118"/>
        <w:rPr>
          <w:color w:val="000000"/>
        </w:rPr>
      </w:pPr>
      <w:bookmarkStart w:id="0" w:name="_30j0zll" w:colFirst="0" w:colLast="0"/>
      <w:bookmarkEnd w:id="0"/>
      <w:r>
        <w:rPr>
          <w:color w:val="000000"/>
        </w:rPr>
        <w:t xml:space="preserve">See attached roll call list. </w:t>
      </w:r>
    </w:p>
    <w:p w:rsidR="00B02C05" w:rsidRDefault="00B02C05">
      <w:pPr>
        <w:pBdr>
          <w:top w:val="nil"/>
          <w:left w:val="nil"/>
          <w:bottom w:val="nil"/>
          <w:right w:val="nil"/>
          <w:between w:val="nil"/>
        </w:pBdr>
        <w:spacing w:before="40"/>
        <w:ind w:left="319" w:right="118"/>
        <w:rPr>
          <w:color w:val="000000"/>
          <w:sz w:val="24"/>
          <w:szCs w:val="24"/>
        </w:rPr>
      </w:pPr>
    </w:p>
    <w:p w:rsidR="00B02C05" w:rsidRDefault="00CE72BF">
      <w:pPr>
        <w:pStyle w:val="Heading1"/>
        <w:spacing w:before="44"/>
        <w:rPr>
          <w:color w:val="003974"/>
        </w:rPr>
      </w:pPr>
      <w:bookmarkStart w:id="1" w:name="1fob9te" w:colFirst="0" w:colLast="0"/>
      <w:bookmarkEnd w:id="1"/>
      <w:r>
        <w:rPr>
          <w:color w:val="003974"/>
        </w:rPr>
        <w:t xml:space="preserve">Coalition Surge Test </w:t>
      </w:r>
    </w:p>
    <w:p w:rsidR="00B02C05" w:rsidRDefault="00CE72B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 xml:space="preserve">Coalition Surge Test was completed during the HCC Meeting </w:t>
      </w:r>
    </w:p>
    <w:p w:rsidR="00B02C05" w:rsidRDefault="00CE72BF" w:rsidP="00CE72B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t>Evacuation of Mercy Regional Medical Center took place for 26 patients and were placed at receiving facilities.</w:t>
      </w:r>
    </w:p>
    <w:p w:rsidR="00CE72BF" w:rsidRDefault="00CE72BF" w:rsidP="00CE72B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 w:rsidRPr="00CE72BF">
        <w:t>Areas for improvement include, a cent</w:t>
      </w:r>
      <w:bookmarkStart w:id="2" w:name="_GoBack"/>
      <w:bookmarkEnd w:id="2"/>
      <w:r w:rsidRPr="00CE72BF">
        <w:t>ralized communications plan, more planning around Access and Functional Needs (AFN), more situational awareness, and continuity of operations.</w:t>
      </w:r>
    </w:p>
    <w:p w:rsidR="00B02C05" w:rsidRDefault="00B02C05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p w:rsidR="00B02C05" w:rsidRDefault="008F7B4B">
      <w:pPr>
        <w:pStyle w:val="Heading1"/>
        <w:spacing w:before="44"/>
        <w:rPr>
          <w:color w:val="003974"/>
        </w:rPr>
      </w:pPr>
      <w:r>
        <w:rPr>
          <w:color w:val="003974"/>
        </w:rPr>
        <w:t>Next Meeting</w:t>
      </w:r>
    </w:p>
    <w:p w:rsidR="00B02C05" w:rsidRDefault="00CE72BF">
      <w:pPr>
        <w:pStyle w:val="Heading1"/>
        <w:numPr>
          <w:ilvl w:val="0"/>
          <w:numId w:val="4"/>
        </w:numPr>
        <w:tabs>
          <w:tab w:val="left" w:pos="752"/>
        </w:tabs>
        <w:spacing w:before="44" w:line="305" w:lineRule="auto"/>
        <w:ind w:left="10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Quarter 3 and 4 schedule to be determined.</w:t>
      </w:r>
    </w:p>
    <w:p w:rsidR="00B02C05" w:rsidRDefault="00B02C05">
      <w:pPr>
        <w:pStyle w:val="Heading1"/>
        <w:ind w:left="0"/>
        <w:rPr>
          <w:sz w:val="24"/>
          <w:szCs w:val="24"/>
        </w:rPr>
      </w:pPr>
    </w:p>
    <w:sectPr w:rsidR="00B02C05">
      <w:headerReference w:type="default" r:id="rId7"/>
      <w:pgSz w:w="12240" w:h="15840"/>
      <w:pgMar w:top="1420" w:right="1380" w:bottom="280" w:left="11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B4B" w:rsidRDefault="008F7B4B">
      <w:r>
        <w:separator/>
      </w:r>
    </w:p>
  </w:endnote>
  <w:endnote w:type="continuationSeparator" w:id="0">
    <w:p w:rsidR="008F7B4B" w:rsidRDefault="008F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B4B" w:rsidRDefault="008F7B4B">
      <w:r>
        <w:separator/>
      </w:r>
    </w:p>
  </w:footnote>
  <w:footnote w:type="continuationSeparator" w:id="0">
    <w:p w:rsidR="008F7B4B" w:rsidRDefault="008F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05" w:rsidRDefault="008F7B4B">
    <w:pPr>
      <w:spacing w:line="360" w:lineRule="auto"/>
      <w:ind w:left="1080" w:right="1374"/>
      <w:jc w:val="center"/>
      <w:rPr>
        <w:color w:val="003974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1784350</wp:posOffset>
          </wp:positionH>
          <wp:positionV relativeFrom="paragraph">
            <wp:posOffset>-76199</wp:posOffset>
          </wp:positionV>
          <wp:extent cx="2562225" cy="148336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2227" r="3803" b="32065"/>
                  <a:stretch>
                    <a:fillRect/>
                  </a:stretch>
                </pic:blipFill>
                <pic:spPr>
                  <a:xfrm>
                    <a:off x="0" y="0"/>
                    <a:ext cx="2562225" cy="1483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02C05" w:rsidRDefault="008F7B4B">
    <w:pPr>
      <w:tabs>
        <w:tab w:val="left" w:pos="5858"/>
      </w:tabs>
      <w:spacing w:line="360" w:lineRule="auto"/>
      <w:ind w:left="1080" w:right="1374"/>
      <w:rPr>
        <w:color w:val="003974"/>
        <w:sz w:val="32"/>
        <w:szCs w:val="32"/>
      </w:rPr>
    </w:pPr>
    <w:r>
      <w:rPr>
        <w:color w:val="003974"/>
        <w:sz w:val="32"/>
        <w:szCs w:val="32"/>
      </w:rPr>
      <w:tab/>
    </w:r>
  </w:p>
  <w:p w:rsidR="00B02C05" w:rsidRDefault="00B02C05">
    <w:pPr>
      <w:tabs>
        <w:tab w:val="left" w:pos="5858"/>
      </w:tabs>
      <w:spacing w:line="360" w:lineRule="auto"/>
      <w:ind w:left="1080" w:right="1374"/>
      <w:rPr>
        <w:color w:val="003974"/>
        <w:sz w:val="32"/>
        <w:szCs w:val="32"/>
      </w:rPr>
    </w:pPr>
  </w:p>
  <w:p w:rsidR="00B02C05" w:rsidRDefault="00B02C05">
    <w:pPr>
      <w:tabs>
        <w:tab w:val="left" w:pos="5858"/>
      </w:tabs>
      <w:spacing w:line="360" w:lineRule="auto"/>
      <w:ind w:left="1080" w:right="1374"/>
      <w:rPr>
        <w:color w:val="003974"/>
        <w:sz w:val="32"/>
        <w:szCs w:val="32"/>
      </w:rPr>
    </w:pPr>
  </w:p>
  <w:p w:rsidR="00B02C05" w:rsidRDefault="008F7B4B">
    <w:pPr>
      <w:spacing w:line="360" w:lineRule="auto"/>
      <w:ind w:left="1080" w:right="1374"/>
      <w:jc w:val="center"/>
      <w:rPr>
        <w:color w:val="003974"/>
        <w:sz w:val="32"/>
        <w:szCs w:val="32"/>
      </w:rPr>
    </w:pPr>
    <w:r>
      <w:rPr>
        <w:color w:val="003974"/>
        <w:sz w:val="32"/>
        <w:szCs w:val="32"/>
      </w:rPr>
      <w:t>Southwest Colorado Healthcare Coalition (</w:t>
    </w:r>
    <w:proofErr w:type="spellStart"/>
    <w:r>
      <w:rPr>
        <w:color w:val="003974"/>
        <w:sz w:val="32"/>
        <w:szCs w:val="32"/>
      </w:rPr>
      <w:t>SWCHCC</w:t>
    </w:r>
    <w:proofErr w:type="spellEnd"/>
    <w:r>
      <w:rPr>
        <w:color w:val="003974"/>
        <w:sz w:val="32"/>
        <w:szCs w:val="32"/>
      </w:rPr>
      <w:t>)</w:t>
    </w:r>
  </w:p>
  <w:p w:rsidR="00B02C05" w:rsidRDefault="00CE72BF">
    <w:pPr>
      <w:spacing w:line="360" w:lineRule="auto"/>
      <w:ind w:left="1152" w:right="1374"/>
      <w:jc w:val="center"/>
      <w:rPr>
        <w:color w:val="003974"/>
        <w:sz w:val="32"/>
        <w:szCs w:val="32"/>
      </w:rPr>
    </w:pPr>
    <w:r>
      <w:rPr>
        <w:color w:val="003974"/>
        <w:sz w:val="32"/>
        <w:szCs w:val="32"/>
      </w:rPr>
      <w:t>October 18</w:t>
    </w:r>
    <w:r w:rsidR="008F7B4B">
      <w:rPr>
        <w:color w:val="003974"/>
        <w:sz w:val="32"/>
        <w:szCs w:val="32"/>
      </w:rPr>
      <w:t xml:space="preserve">, 2018 HCC Meeting </w:t>
    </w:r>
    <w:r>
      <w:rPr>
        <w:color w:val="003974"/>
        <w:sz w:val="32"/>
        <w:szCs w:val="32"/>
      </w:rPr>
      <w:t>Minutes</w:t>
    </w:r>
  </w:p>
  <w:p w:rsidR="00B02C05" w:rsidRDefault="00B02C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79B"/>
    <w:multiLevelType w:val="multilevel"/>
    <w:tmpl w:val="F50090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77137D"/>
    <w:multiLevelType w:val="multilevel"/>
    <w:tmpl w:val="9154DC7C"/>
    <w:lvl w:ilvl="0">
      <w:start w:val="1"/>
      <w:numFmt w:val="bullet"/>
      <w:lvlText w:val="●"/>
      <w:lvlJc w:val="left"/>
      <w:pPr>
        <w:ind w:left="6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C66219"/>
    <w:multiLevelType w:val="multilevel"/>
    <w:tmpl w:val="6CFEE7A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6574CE"/>
    <w:multiLevelType w:val="multilevel"/>
    <w:tmpl w:val="CA524288"/>
    <w:lvl w:ilvl="0">
      <w:start w:val="1"/>
      <w:numFmt w:val="bullet"/>
      <w:lvlText w:val="●"/>
      <w:lvlJc w:val="left"/>
      <w:pPr>
        <w:ind w:left="10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A84247"/>
    <w:multiLevelType w:val="multilevel"/>
    <w:tmpl w:val="AE9AE94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B10D48"/>
    <w:multiLevelType w:val="multilevel"/>
    <w:tmpl w:val="61CA0A5A"/>
    <w:lvl w:ilvl="0">
      <w:start w:val="1"/>
      <w:numFmt w:val="bullet"/>
      <w:lvlText w:val="●"/>
      <w:lvlJc w:val="left"/>
      <w:pPr>
        <w:ind w:left="10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9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•"/>
      <w:lvlJc w:val="left"/>
      <w:pPr>
        <w:ind w:left="2780" w:hanging="360"/>
      </w:pPr>
    </w:lvl>
    <w:lvl w:ilvl="3">
      <w:start w:val="1"/>
      <w:numFmt w:val="bullet"/>
      <w:lvlText w:val="•"/>
      <w:lvlJc w:val="left"/>
      <w:pPr>
        <w:ind w:left="3650" w:hanging="360"/>
      </w:pPr>
    </w:lvl>
    <w:lvl w:ilvl="4">
      <w:start w:val="1"/>
      <w:numFmt w:val="bullet"/>
      <w:lvlText w:val="•"/>
      <w:lvlJc w:val="left"/>
      <w:pPr>
        <w:ind w:left="4520" w:hanging="360"/>
      </w:pPr>
    </w:lvl>
    <w:lvl w:ilvl="5">
      <w:start w:val="1"/>
      <w:numFmt w:val="bullet"/>
      <w:lvlText w:val="•"/>
      <w:lvlJc w:val="left"/>
      <w:pPr>
        <w:ind w:left="5390" w:hanging="360"/>
      </w:pPr>
    </w:lvl>
    <w:lvl w:ilvl="6">
      <w:start w:val="1"/>
      <w:numFmt w:val="bullet"/>
      <w:lvlText w:val="•"/>
      <w:lvlJc w:val="left"/>
      <w:pPr>
        <w:ind w:left="6260" w:hanging="360"/>
      </w:pPr>
    </w:lvl>
    <w:lvl w:ilvl="7">
      <w:start w:val="1"/>
      <w:numFmt w:val="bullet"/>
      <w:lvlText w:val="•"/>
      <w:lvlJc w:val="left"/>
      <w:pPr>
        <w:ind w:left="7130" w:hanging="360"/>
      </w:pPr>
    </w:lvl>
    <w:lvl w:ilvl="8">
      <w:start w:val="1"/>
      <w:numFmt w:val="bullet"/>
      <w:lvlText w:val="•"/>
      <w:lvlJc w:val="left"/>
      <w:pPr>
        <w:ind w:left="8000" w:hanging="360"/>
      </w:pPr>
    </w:lvl>
  </w:abstractNum>
  <w:abstractNum w:abstractNumId="6" w15:restartNumberingAfterBreak="0">
    <w:nsid w:val="712D15A9"/>
    <w:multiLevelType w:val="multilevel"/>
    <w:tmpl w:val="462A222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05"/>
    <w:rsid w:val="008F7B4B"/>
    <w:rsid w:val="00B02C05"/>
    <w:rsid w:val="00C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9108"/>
  <w15:docId w15:val="{E39A6D26-C2CF-48DC-8160-1B4D50EA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3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E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2BF"/>
  </w:style>
  <w:style w:type="paragraph" w:styleId="Footer">
    <w:name w:val="footer"/>
    <w:basedOn w:val="Normal"/>
    <w:link w:val="FooterChar"/>
    <w:uiPriority w:val="99"/>
    <w:unhideWhenUsed/>
    <w:rsid w:val="00CE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Schwartzer</dc:creator>
  <cp:lastModifiedBy>Ginny Schwartzer</cp:lastModifiedBy>
  <cp:revision>2</cp:revision>
  <dcterms:created xsi:type="dcterms:W3CDTF">2018-12-20T16:28:00Z</dcterms:created>
  <dcterms:modified xsi:type="dcterms:W3CDTF">2018-12-20T16:28:00Z</dcterms:modified>
</cp:coreProperties>
</file>